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110" w:type="dxa"/>
        <w:tblLayout w:type="fixed"/>
        <w:tblLook w:val="04A0" w:firstRow="1" w:lastRow="0" w:firstColumn="1" w:lastColumn="0" w:noHBand="0" w:noVBand="1"/>
      </w:tblPr>
      <w:tblGrid>
        <w:gridCol w:w="7317"/>
        <w:gridCol w:w="8075"/>
      </w:tblGrid>
      <w:tr w:rsidR="00CA32DB" w14:paraId="5ADBCC55" w14:textId="77777777">
        <w:trPr>
          <w:trHeight w:val="475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4D8B0A" w14:textId="77777777" w:rsidR="00CA32DB" w:rsidRDefault="00000000">
            <w:pPr>
              <w:spacing w:after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Физически</w:t>
            </w:r>
            <w:r>
              <w:rPr>
                <w:rFonts w:cs="Calibri"/>
                <w:sz w:val="32"/>
                <w:szCs w:val="32"/>
                <w:lang w:val="en-US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>факултет</w:t>
            </w:r>
          </w:p>
        </w:tc>
      </w:tr>
      <w:tr w:rsidR="00CA32DB" w14:paraId="11FAD698" w14:textId="77777777">
        <w:trPr>
          <w:trHeight w:val="89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3AC095" w14:textId="77777777" w:rsidR="00CA32DB" w:rsidRDefault="00000000">
            <w:pPr>
              <w:spacing w:after="0"/>
              <w:jc w:val="center"/>
              <w:rPr>
                <w:rFonts w:cs="Calibri"/>
                <w:sz w:val="56"/>
                <w:szCs w:val="56"/>
              </w:rPr>
            </w:pPr>
            <w:r>
              <w:rPr>
                <w:rFonts w:cs="Calibri"/>
                <w:sz w:val="56"/>
                <w:szCs w:val="56"/>
              </w:rPr>
              <w:t>И Н Д И В И Д У А Л Е Н      П Л А Н</w:t>
            </w:r>
          </w:p>
        </w:tc>
      </w:tr>
      <w:tr w:rsidR="00CA32DB" w14:paraId="435AD8DD" w14:textId="77777777">
        <w:trPr>
          <w:trHeight w:val="895"/>
        </w:trPr>
        <w:tc>
          <w:tcPr>
            <w:tcW w:w="73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bottom"/>
          </w:tcPr>
          <w:p w14:paraId="5F073D1D" w14:textId="77777777" w:rsidR="00CA32DB" w:rsidRDefault="00000000">
            <w:pPr>
              <w:rPr>
                <w:rFonts w:cs="Calibri"/>
                <w:i/>
                <w:iCs/>
                <w:u w:val="single"/>
              </w:rPr>
            </w:pPr>
            <w:r>
              <w:rPr>
                <w:rFonts w:cs="Calibri"/>
              </w:rPr>
              <w:t>Утвърждавам:   ..................................</w:t>
            </w:r>
          </w:p>
          <w:p w14:paraId="33C06EB5" w14:textId="77777777" w:rsidR="00CA32DB" w:rsidRDefault="00000000">
            <w:p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ab/>
            </w:r>
            <w:r>
              <w:rPr>
                <w:rFonts w:cs="Calibri"/>
                <w:iCs/>
              </w:rPr>
              <w:tab/>
            </w:r>
            <w:r>
              <w:rPr>
                <w:rFonts w:cs="Calibri"/>
                <w:iCs/>
              </w:rPr>
              <w:tab/>
              <w:t>ДЕКАН на Физическия факултет</w:t>
            </w:r>
          </w:p>
        </w:tc>
        <w:tc>
          <w:tcPr>
            <w:tcW w:w="80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63E22D" w14:textId="77777777" w:rsidR="00CA32DB" w:rsidRDefault="00000000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Утвърден от Факултетния съвет на Физическия факултет с протокол</w:t>
            </w:r>
          </w:p>
          <w:p w14:paraId="2AE8E30B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№</w:t>
            </w:r>
            <w:r>
              <w:rPr>
                <w:rFonts w:cs="Calibri"/>
              </w:rPr>
              <w:t xml:space="preserve">   .............  /  ...............</w:t>
            </w:r>
          </w:p>
        </w:tc>
      </w:tr>
      <w:tr w:rsidR="00CA32DB" w14:paraId="6A20E4A1" w14:textId="77777777">
        <w:trPr>
          <w:trHeight w:val="175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3E7526" w14:textId="77777777" w:rsidR="00CA32DB" w:rsidRDefault="00CA32DB">
            <w:pPr>
              <w:snapToGrid w:val="0"/>
              <w:jc w:val="center"/>
              <w:rPr>
                <w:rFonts w:cs="Calibri"/>
              </w:rPr>
            </w:pPr>
          </w:p>
        </w:tc>
      </w:tr>
      <w:tr w:rsidR="00CA32DB" w14:paraId="315769D0" w14:textId="77777777">
        <w:trPr>
          <w:trHeight w:val="35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EFECAD" w14:textId="77777777" w:rsidR="00CA32DB" w:rsidRDefault="00000000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Професионално направление: 4.1 Физически науки</w:t>
            </w:r>
          </w:p>
        </w:tc>
      </w:tr>
      <w:tr w:rsidR="00CA32DB" w14:paraId="1D04C55D" w14:textId="77777777">
        <w:trPr>
          <w:trHeight w:val="35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83168D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Докторска програма: Физика на елементарните частици и високите енергии</w:t>
            </w:r>
          </w:p>
        </w:tc>
      </w:tr>
      <w:tr w:rsidR="00CA32DB" w14:paraId="33C38D62" w14:textId="77777777">
        <w:trPr>
          <w:trHeight w:val="33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1445B8" w14:textId="77777777" w:rsidR="00CA32DB" w:rsidRDefault="00000000">
            <w:pPr>
              <w:snapToGrid w:val="0"/>
              <w:rPr>
                <w:rFonts w:cs="Calibri"/>
              </w:rPr>
            </w:pPr>
            <w:r>
              <w:rPr>
                <w:rFonts w:cs="Calibri"/>
              </w:rPr>
              <w:t>ОНС „доктор“</w:t>
            </w:r>
          </w:p>
        </w:tc>
      </w:tr>
      <w:tr w:rsidR="00CA32DB" w14:paraId="08833F86" w14:textId="77777777">
        <w:trPr>
          <w:trHeight w:val="59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13A930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Форма на обучение: Редовна</w:t>
            </w:r>
          </w:p>
          <w:p w14:paraId="3D4E864E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Продължителност на обучението (години): три (3)</w:t>
            </w:r>
          </w:p>
        </w:tc>
      </w:tr>
      <w:tr w:rsidR="00CA32DB" w14:paraId="66DC6A7D" w14:textId="77777777">
        <w:trPr>
          <w:trHeight w:val="313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289B59" w14:textId="77777777" w:rsidR="00CA32DB" w:rsidRDefault="00CA32DB">
            <w:pPr>
              <w:rPr>
                <w:rFonts w:cs="Calibri"/>
              </w:rPr>
            </w:pPr>
          </w:p>
        </w:tc>
      </w:tr>
      <w:tr w:rsidR="00CA32DB" w14:paraId="3CC1B899" w14:textId="77777777">
        <w:trPr>
          <w:trHeight w:val="35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EE305A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Докторант: Катерина Петрова Костова</w:t>
            </w:r>
          </w:p>
        </w:tc>
      </w:tr>
      <w:tr w:rsidR="00CA32DB" w14:paraId="479AA3C7" w14:textId="77777777">
        <w:trPr>
          <w:trHeight w:val="35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D39F7E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Дата на зачисляване в докторантура: 02.06.2025 г.</w:t>
            </w:r>
          </w:p>
        </w:tc>
      </w:tr>
      <w:tr w:rsidR="00CA32DB" w14:paraId="4E2EE8C8" w14:textId="77777777">
        <w:trPr>
          <w:trHeight w:val="35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89DEA4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Срок за завършване на докторантурата: 02.06.2028 г.</w:t>
            </w:r>
          </w:p>
        </w:tc>
      </w:tr>
      <w:tr w:rsidR="00CA32DB" w14:paraId="73746F18" w14:textId="77777777">
        <w:trPr>
          <w:trHeight w:val="35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A52B20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 xml:space="preserve">Тема на дисертацията: Изследване на крайните състояния на анихилация на ускорени позитрони </w:t>
            </w:r>
          </w:p>
        </w:tc>
      </w:tr>
      <w:tr w:rsidR="00CA32DB" w14:paraId="54F4852B" w14:textId="77777777">
        <w:trPr>
          <w:trHeight w:val="35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D6F151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t>Научен ръководител (длъжност, научна степен, три имена): доц. д-р Венелин Валериев Кожухаров</w:t>
            </w:r>
          </w:p>
        </w:tc>
      </w:tr>
      <w:tr w:rsidR="00CA32DB" w14:paraId="45F12FB3" w14:textId="77777777">
        <w:trPr>
          <w:trHeight w:val="358"/>
        </w:trPr>
        <w:tc>
          <w:tcPr>
            <w:tcW w:w="153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A5AD2B" w14:textId="77777777" w:rsidR="00CA32DB" w:rsidRDefault="00000000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Катедра: Атомна физика</w:t>
            </w:r>
          </w:p>
        </w:tc>
      </w:tr>
    </w:tbl>
    <w:p w14:paraId="50BFC124" w14:textId="77777777" w:rsidR="00CA32DB" w:rsidRDefault="00000000">
      <w:pPr>
        <w:ind w:left="360"/>
        <w:rPr>
          <w:rFonts w:cs="Calibri"/>
          <w:sz w:val="44"/>
          <w:szCs w:val="44"/>
        </w:rPr>
      </w:pPr>
      <w:r>
        <w:rPr>
          <w:rFonts w:cs="Calibri"/>
          <w:sz w:val="44"/>
          <w:szCs w:val="44"/>
        </w:rPr>
        <w:t>Общ работен план (редовна форма)</w:t>
      </w:r>
    </w:p>
    <w:tbl>
      <w:tblPr>
        <w:tblW w:w="14452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0974"/>
        <w:gridCol w:w="1171"/>
        <w:gridCol w:w="1169"/>
        <w:gridCol w:w="1138"/>
      </w:tblGrid>
      <w:tr w:rsidR="00CA32DB" w14:paraId="05760EF1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61571F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32"/>
                <w:szCs w:val="32"/>
              </w:rPr>
              <w:t>Учебна дейност</w:t>
            </w:r>
            <w:r>
              <w:rPr>
                <w:rFonts w:cs="Calibri"/>
              </w:rPr>
              <w:t xml:space="preserve"> (Минимум 60 ECTS кредити)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C582053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1-ва год.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DCBE61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2-ра год.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E809236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3-та год.</w:t>
            </w:r>
          </w:p>
        </w:tc>
      </w:tr>
      <w:tr w:rsidR="00CA32DB" w14:paraId="36A19FFF" w14:textId="77777777">
        <w:trPr>
          <w:trHeight w:val="244"/>
        </w:trPr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78E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Докторантски минимум по специалността (40)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850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019B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6827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  <w:tr w:rsidR="00CA32DB" w14:paraId="5855E26C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CED4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Докторантски минимум по език (10)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8902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0471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069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  <w:tr w:rsidR="00CA32DB" w14:paraId="58C45783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20BF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Курс по направлението на докторантурата (10, Л+С+П=60 ч.; мин. 1 курс)</w:t>
            </w:r>
          </w:p>
          <w:p w14:paraId="24E14596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Вселена и елементарни частици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4B41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EC8E" w14:textId="77777777" w:rsidR="00CA32DB" w:rsidRDefault="00CA32DB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EBCF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  <w:tr w:rsidR="00CA32DB" w14:paraId="6863439A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2B68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Курс, формиращ специфични изследователски умения и компетенции </w:t>
            </w:r>
            <w:r>
              <w:t>(5, Л+0+0=30 ч.)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276C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30C7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1444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  <w:tr w:rsidR="00CA32DB" w14:paraId="52219759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4F0D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Курс, формиращ академични знания и компетенции </w:t>
            </w:r>
            <w:r>
              <w:t>(5, Л+0+0=30 ч.)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2FA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9EB6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874F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  <w:tr w:rsidR="00CA32DB" w14:paraId="71B883BB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B80D44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32"/>
                <w:szCs w:val="32"/>
              </w:rPr>
              <w:t>Научноизследователска дейност</w:t>
            </w:r>
            <w:r>
              <w:rPr>
                <w:rFonts w:cs="Calibri"/>
              </w:rPr>
              <w:t xml:space="preserve"> (Минимум 110 ECTS кредити)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8E1E509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1-ва год.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D1C6383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2-ра год.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52258E0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3-та год.</w:t>
            </w:r>
          </w:p>
        </w:tc>
      </w:tr>
      <w:tr w:rsidR="00CA32DB" w14:paraId="729BC813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8E86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Научноизследователска и експериментална работа по дисертационния труд</w:t>
            </w:r>
          </w:p>
          <w:p w14:paraId="4D42929B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(вкл. практики, мобилност, оформяне на дисертационния труд и пр.) (20/год.)</w:t>
            </w:r>
          </w:p>
          <w:p w14:paraId="0DFF1BAE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Участие в набор на данни в Националната лаборатория във Фраскати, Италия.</w:t>
            </w:r>
            <w:r>
              <w:rPr>
                <w:rFonts w:cs="Calibri"/>
              </w:rPr>
              <w:t xml:space="preserve"> Мобилност в LNF-INFN. </w:t>
            </w:r>
            <w:r>
              <w:rPr>
                <w:rFonts w:cs="Calibri"/>
                <w:i/>
                <w:iCs/>
              </w:rPr>
              <w:t>Изследване на отклика на детектора за определяне на броя позитрони на експеримента PADME (1 г.)</w:t>
            </w:r>
          </w:p>
          <w:p w14:paraId="0ED58DBF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31ABA052" w14:textId="77777777" w:rsidR="00CA32DB" w:rsidRDefault="00000000">
            <w:pPr>
              <w:spacing w:after="0" w:line="240" w:lineRule="auto"/>
              <w:rPr>
                <w:i/>
                <w:iCs/>
              </w:rPr>
            </w:pPr>
            <w:r>
              <w:rPr>
                <w:rFonts w:cs="Calibri"/>
                <w:i/>
                <w:iCs/>
              </w:rPr>
              <w:t>Калибриране и изследване на стабилността на отклика на детектора за позитрони на експеримента PADME. Изследване на ефективност за регистрация на избрани крайни състояния при анихилация на ускорени позитрони. Краткосрочна мобилност в ЦЕРН. Участие в дежурства и управление на експеримент(-и) по физика на високите енергии (2 г.)</w:t>
            </w:r>
            <w:r>
              <w:rPr>
                <w:rFonts w:cs="Calibri"/>
                <w:i/>
                <w:iCs/>
              </w:rPr>
              <w:br/>
            </w:r>
          </w:p>
          <w:p w14:paraId="20322BA7" w14:textId="77777777" w:rsidR="00CA32DB" w:rsidRDefault="00000000">
            <w:pPr>
              <w:spacing w:after="0" w:line="240" w:lineRule="auto"/>
              <w:rPr>
                <w:i/>
                <w:iCs/>
              </w:rPr>
            </w:pPr>
            <w:r>
              <w:rPr>
                <w:rFonts w:cs="Calibri"/>
                <w:i/>
                <w:iCs/>
              </w:rPr>
              <w:t>Изследване на избрани крайните състояния на електрон-позитронна анихилация с участието на фотони. Получаване на резултати за сечения и/или разпределения по избрани кинематични величини (3 г.)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728B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7B542645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664D14DB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1610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6E292AFE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3C63418B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46D6414B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2493C53F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5402C40C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0927E91D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AE76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75FFD628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72C7AEF2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718F61D6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24A94C8C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0DEA6FCD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75CFD640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415B39BB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63C284BC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386B1D47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  <w:p w14:paraId="004F05BD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CA32DB" w14:paraId="00FDF9D7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6562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Публикации в реномирани издания: в процедура на рецензиране/приет ръкопис (10/30)</w:t>
            </w:r>
          </w:p>
          <w:p w14:paraId="7CD938CA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Публикации в други издания: подготвен ръкопис/приет ръкопис (5/15)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9592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C301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C359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</w:tr>
      <w:tr w:rsidR="00CA32DB" w14:paraId="1A2A46FB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4BAE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Устни доклади на научни конференции без публикация (10)</w:t>
            </w:r>
          </w:p>
          <w:p w14:paraId="317209E3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Постерни доклади на научни конференции без публикация (5)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06DD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5A17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E1B9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  <w:tr w:rsidR="00CA32DB" w14:paraId="6526204E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DDAE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Доклади на докторантски семинар, научен семинар на звеното или друг научен доклад без публикация (вкл. при атестация) (2.5)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3586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434C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B0ED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2.5</w:t>
            </w:r>
          </w:p>
        </w:tc>
      </w:tr>
      <w:tr w:rsidR="00CA32DB" w14:paraId="545B4E74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309F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Участие в организиране на научни събития, събития за популяризиране науката, експертни групи; </w:t>
            </w:r>
            <w:r>
              <w:t xml:space="preserve">консултант и рецензент на дипломни работи; квестор </w:t>
            </w:r>
            <w:r>
              <w:rPr>
                <w:rFonts w:cs="Calibri"/>
              </w:rPr>
              <w:t>(2.5/год.)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6E7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75CE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3EEA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  <w:tr w:rsidR="00CA32DB" w14:paraId="1A06D3D8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A1DD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Предварително обсъждане на дисертационния труд (20/последна год.)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070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2AC5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987D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CA32DB" w14:paraId="1909F919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2F9D68B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32"/>
                <w:szCs w:val="32"/>
              </w:rPr>
              <w:t>Педагогическа дейност</w:t>
            </w:r>
            <w:r>
              <w:rPr>
                <w:rFonts w:cs="Calibri"/>
              </w:rPr>
              <w:t xml:space="preserve"> (Максимум 10 ECTS кредити)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5A85A81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1-ва год.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6A4CFB1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2-ра год.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BC0A86C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3-та год.</w:t>
            </w:r>
          </w:p>
        </w:tc>
      </w:tr>
      <w:tr w:rsidR="00CA32DB" w14:paraId="5E4E1588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00F6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Подготовка и водене на семинарни занятия до 45 ч. на година без заплащане (5/год.)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9EC8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2817" w14:textId="77777777" w:rsidR="00CA32DB" w:rsidRDefault="00000000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AE21" w14:textId="77777777" w:rsidR="00CA32DB" w:rsidRDefault="00CA32DB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CA32DB" w14:paraId="681212D0" w14:textId="77777777">
        <w:trPr>
          <w:trHeight w:val="218"/>
        </w:trPr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9CF1AC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Общо мин. 180 кр.: </w:t>
            </w:r>
            <w:r>
              <w:rPr>
                <w:rFonts w:cs="Calibri"/>
                <w:b/>
                <w:bCs/>
              </w:rPr>
              <w:t>215 кр.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F04992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34A11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7D5AD2" w14:textId="77777777" w:rsidR="00CA32DB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72.5</w:t>
            </w:r>
          </w:p>
        </w:tc>
      </w:tr>
    </w:tbl>
    <w:p w14:paraId="18689E51" w14:textId="77777777" w:rsidR="00CA32DB" w:rsidRDefault="00000000">
      <w:pPr>
        <w:ind w:firstLine="360"/>
        <w:rPr>
          <w:rFonts w:cs="Calibri"/>
        </w:rPr>
      </w:pPr>
      <w:r>
        <w:rPr>
          <w:rFonts w:cs="Calibri"/>
        </w:rPr>
        <w:t>Курсове трябва да са предварително одобрени от Факултетния съвет за провеждане с докторанти. Лекторите са хабилитирани лица.</w:t>
      </w:r>
    </w:p>
    <w:p w14:paraId="008E3A5C" w14:textId="77777777" w:rsidR="00CA32DB" w:rsidRDefault="00000000">
      <w:pPr>
        <w:spacing w:after="0"/>
        <w:ind w:left="360"/>
        <w:rPr>
          <w:rFonts w:cs="Calibri"/>
        </w:rPr>
      </w:pPr>
      <w:r>
        <w:rPr>
          <w:rFonts w:cs="Calibri"/>
        </w:rPr>
        <w:t>Всяка планирана дейност се конкретизира в първата колона на таблицата. Втората, третата и т.н. колони съдържат кредити за конкретната дейност и година.</w:t>
      </w:r>
    </w:p>
    <w:p w14:paraId="6B617FFC" w14:textId="77777777" w:rsidR="00CA32DB" w:rsidRDefault="00000000">
      <w:pPr>
        <w:ind w:left="360"/>
        <w:rPr>
          <w:rFonts w:cs="Calibri"/>
        </w:rPr>
      </w:pPr>
      <w:r>
        <w:rPr>
          <w:rFonts w:cs="Calibri"/>
        </w:rPr>
        <w:t>При удължение на срока на докторантурата се прибавя колона за 4-тата година, в която се предвиждат кредити за неизпълнени дейности през 1-вата, 2-рата и 3-тата година за осигуряване на мин. 180 кредити.</w:t>
      </w:r>
    </w:p>
    <w:p w14:paraId="1677D8F7" w14:textId="77777777" w:rsidR="00CA32DB" w:rsidRDefault="00000000">
      <w:pPr>
        <w:rPr>
          <w:rFonts w:cs="Calibri"/>
        </w:rPr>
      </w:pPr>
      <w:r>
        <w:rPr>
          <w:rFonts w:cs="Calibri"/>
          <w:b/>
        </w:rPr>
        <w:t>Докторантът се отчислява с право или без право на защита</w:t>
      </w:r>
      <w:r>
        <w:rPr>
          <w:rFonts w:cs="Calibri"/>
        </w:rPr>
        <w:t xml:space="preserve"> по предложение на Катедрения съвет и решение на Факултетния съвет. </w:t>
      </w:r>
    </w:p>
    <w:p w14:paraId="0ECB48D6" w14:textId="77777777" w:rsidR="00CA32DB" w:rsidRDefault="00000000">
      <w:pPr>
        <w:rPr>
          <w:rFonts w:cs="Calibri"/>
        </w:rPr>
      </w:pPr>
      <w:r>
        <w:rPr>
          <w:rFonts w:cs="Calibri"/>
          <w:b/>
        </w:rPr>
        <w:t>Докторантът се допуска до предварително обсъждане</w:t>
      </w:r>
      <w:r>
        <w:rPr>
          <w:rFonts w:cs="Calibri"/>
        </w:rPr>
        <w:t xml:space="preserve"> на дисертационния труд при:</w:t>
      </w:r>
    </w:p>
    <w:p w14:paraId="27B5E9B3" w14:textId="77777777" w:rsidR="00CA32DB" w:rsidRDefault="00000000">
      <w:pPr>
        <w:ind w:left="360"/>
        <w:rPr>
          <w:rFonts w:cs="Calibri"/>
        </w:rPr>
      </w:pPr>
      <w:r>
        <w:rPr>
          <w:rFonts w:cs="Calibri"/>
          <w:b/>
        </w:rPr>
        <w:t>-</w:t>
      </w:r>
      <w:r>
        <w:rPr>
          <w:rFonts w:cs="Calibri"/>
        </w:rPr>
        <w:t xml:space="preserve">натрупване на </w:t>
      </w:r>
      <w:r>
        <w:rPr>
          <w:rFonts w:cs="Calibri"/>
          <w:b/>
        </w:rPr>
        <w:t xml:space="preserve">поне 180 </w:t>
      </w:r>
      <w:r>
        <w:rPr>
          <w:rFonts w:cs="Calibri"/>
          <w:b/>
          <w:lang w:val="en-US"/>
        </w:rPr>
        <w:t>ECTS</w:t>
      </w:r>
      <w:r>
        <w:rPr>
          <w:rFonts w:cs="Calibri"/>
          <w:b/>
        </w:rPr>
        <w:t xml:space="preserve"> кредити</w:t>
      </w:r>
      <w:r>
        <w:rPr>
          <w:rFonts w:cs="Calibri"/>
        </w:rPr>
        <w:t xml:space="preserve"> и</w:t>
      </w:r>
    </w:p>
    <w:p w14:paraId="08D33519" w14:textId="77777777" w:rsidR="00CA32DB" w:rsidRDefault="00000000">
      <w:pPr>
        <w:ind w:left="360"/>
        <w:rPr>
          <w:rFonts w:cs="Calibri"/>
        </w:rPr>
      </w:pPr>
      <w:r>
        <w:rPr>
          <w:rFonts w:cs="Calibri"/>
          <w:b/>
        </w:rPr>
        <w:t>-</w:t>
      </w:r>
      <w:r>
        <w:rPr>
          <w:rFonts w:cs="Calibri"/>
        </w:rPr>
        <w:t xml:space="preserve">наличие на </w:t>
      </w:r>
      <w:r>
        <w:rPr>
          <w:rFonts w:cs="Calibri"/>
          <w:b/>
        </w:rPr>
        <w:t xml:space="preserve">минимален публикационен принос, който да удовлетворява изискванията за степен „Доктор“ на ЗРАС, ПУРПНСЗАДСУ и  Допълнителните изисквания към кандидатите за придобиване на научни степени във Физическия факултет на СУ „Св. Кл. Охридски“ по направление 4.1. Физически Науки   </w:t>
      </w:r>
    </w:p>
    <w:p w14:paraId="29A8B4FC" w14:textId="77777777" w:rsidR="00CA32DB" w:rsidRDefault="00CA32DB">
      <w:pPr>
        <w:ind w:left="360"/>
        <w:rPr>
          <w:rFonts w:cs="Calibri"/>
        </w:rPr>
      </w:pPr>
    </w:p>
    <w:tbl>
      <w:tblPr>
        <w:tblW w:w="14452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4452"/>
      </w:tblGrid>
      <w:tr w:rsidR="00CA32DB" w14:paraId="2F060425" w14:textId="77777777">
        <w:trPr>
          <w:cantSplit/>
        </w:trPr>
        <w:tc>
          <w:tcPr>
            <w:tcW w:w="1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33E42A" w14:textId="77777777" w:rsidR="00CA32DB" w:rsidRDefault="00000000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Научен ръководител: доц. д-р  Венелин Валериев Кожухаров</w:t>
            </w:r>
          </w:p>
          <w:p w14:paraId="09C4F714" w14:textId="77777777" w:rsidR="00CA32DB" w:rsidRDefault="00CA32DB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6447693E" w14:textId="77777777" w:rsidR="00CA32DB" w:rsidRDefault="00CA32DB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229D6B75" w14:textId="77777777" w:rsidR="00CA32DB" w:rsidRDefault="00000000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Дата: 09.06.2025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/……………………………………./</w:t>
            </w:r>
          </w:p>
          <w:p w14:paraId="0C302B9E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  <w:tr w:rsidR="00CA32DB" w14:paraId="7A4DCDEC" w14:textId="77777777">
        <w:trPr>
          <w:cantSplit/>
        </w:trPr>
        <w:tc>
          <w:tcPr>
            <w:tcW w:w="1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D9DEAE" w14:textId="77777777" w:rsidR="00CA32DB" w:rsidRDefault="00000000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Докторант:     Катерина Петрова Костова</w:t>
            </w:r>
          </w:p>
          <w:p w14:paraId="05406785" w14:textId="77777777" w:rsidR="00CA32DB" w:rsidRDefault="00CA32DB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12D01689" w14:textId="77777777" w:rsidR="00CA32DB" w:rsidRDefault="00CA32DB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53FD489B" w14:textId="77777777" w:rsidR="00CA32DB" w:rsidRDefault="00000000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Дата: 09.06.2025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/Катерина Костова/</w:t>
            </w:r>
          </w:p>
          <w:p w14:paraId="36D73D0C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5E1CB67" w14:textId="77777777" w:rsidR="00CA32DB" w:rsidRDefault="00CA32DB">
      <w:pPr>
        <w:ind w:left="360"/>
        <w:rPr>
          <w:rFonts w:cs="Calibri"/>
        </w:rPr>
      </w:pPr>
    </w:p>
    <w:tbl>
      <w:tblPr>
        <w:tblW w:w="14452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4452"/>
      </w:tblGrid>
      <w:tr w:rsidR="00CA32DB" w14:paraId="37BA1A17" w14:textId="77777777">
        <w:trPr>
          <w:cantSplit/>
        </w:trPr>
        <w:tc>
          <w:tcPr>
            <w:tcW w:w="1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44DADB" w14:textId="77777777" w:rsidR="00CA32DB" w:rsidRDefault="00CA32DB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768CAC04" w14:textId="77777777" w:rsidR="00CA32DB" w:rsidRDefault="00000000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Индивидуалният план е приет от Катедрения съвет с протокол №   476/12.06.2025 г. </w:t>
            </w:r>
          </w:p>
          <w:p w14:paraId="0DB018F5" w14:textId="77777777" w:rsidR="00CA32DB" w:rsidRDefault="00CA32DB">
            <w:pPr>
              <w:spacing w:after="0" w:line="240" w:lineRule="auto"/>
              <w:rPr>
                <w:rFonts w:cs="Calibri"/>
              </w:rPr>
            </w:pPr>
          </w:p>
        </w:tc>
      </w:tr>
      <w:tr w:rsidR="00CA32DB" w14:paraId="71239528" w14:textId="77777777">
        <w:trPr>
          <w:cantSplit/>
        </w:trPr>
        <w:tc>
          <w:tcPr>
            <w:tcW w:w="1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87A8D6" w14:textId="77777777" w:rsidR="00CA32DB" w:rsidRDefault="00000000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Ръководител катедра:  доц.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д-р Мариян Величков Богомилов</w:t>
            </w:r>
          </w:p>
          <w:p w14:paraId="64651AB1" w14:textId="77777777" w:rsidR="00CA32DB" w:rsidRDefault="00CA32DB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15BDE95F" w14:textId="77777777" w:rsidR="00CA32DB" w:rsidRDefault="00CA32DB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31AE98A9" w14:textId="77777777" w:rsidR="00CA32DB" w:rsidRDefault="00000000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Дата: 12.06.2025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/…………………………………../</w:t>
            </w:r>
          </w:p>
          <w:p w14:paraId="12235940" w14:textId="77777777" w:rsidR="00CA32DB" w:rsidRDefault="00CA32DB">
            <w:pPr>
              <w:spacing w:after="0" w:line="240" w:lineRule="auto"/>
              <w:ind w:left="360"/>
              <w:rPr>
                <w:rFonts w:cs="Calibri"/>
              </w:rPr>
            </w:pPr>
          </w:p>
        </w:tc>
      </w:tr>
    </w:tbl>
    <w:p w14:paraId="7D1E2679" w14:textId="77777777" w:rsidR="00CA32DB" w:rsidRDefault="00CA32DB"/>
    <w:sectPr w:rsidR="00CA32DB">
      <w:headerReference w:type="default" r:id="rId6"/>
      <w:footerReference w:type="default" r:id="rId7"/>
      <w:pgSz w:w="16838" w:h="11906" w:orient="landscape"/>
      <w:pgMar w:top="720" w:right="720" w:bottom="720" w:left="720" w:header="432" w:footer="14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5D5C" w14:textId="77777777" w:rsidR="007F3275" w:rsidRDefault="007F3275">
      <w:pPr>
        <w:spacing w:after="0" w:line="240" w:lineRule="auto"/>
      </w:pPr>
      <w:r>
        <w:separator/>
      </w:r>
    </w:p>
  </w:endnote>
  <w:endnote w:type="continuationSeparator" w:id="0">
    <w:p w14:paraId="793614CB" w14:textId="77777777" w:rsidR="007F3275" w:rsidRDefault="007F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Arabi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1161" w14:textId="77777777" w:rsidR="00CA32DB" w:rsidRDefault="00000000">
    <w:pPr>
      <w:spacing w:after="120" w:line="240" w:lineRule="auto"/>
      <w:rPr>
        <w:lang w:val="en-US"/>
      </w:rPr>
    </w:pPr>
    <w:r>
      <w:rPr>
        <w:noProof/>
      </w:rPr>
      <mc:AlternateContent>
        <mc:Choice Requires="wps">
          <w:drawing>
            <wp:inline distT="0" distB="0" distL="0" distR="0" wp14:anchorId="308A7723" wp14:editId="4B094E75">
              <wp:extent cx="9777730" cy="19050"/>
              <wp:effectExtent l="0" t="0" r="0" b="76200"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76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3" path="m0,0l-2147483645,0l-2147483645,-2147483646l0,-2147483646xe" fillcolor="#a0a0a0" stroked="f" o:allowincell="f" style="position:absolute;margin-left:0pt;margin-top:-7.55pt;width:769.85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5691"/>
      <w:gridCol w:w="9707"/>
    </w:tblGrid>
    <w:tr w:rsidR="00CA32DB" w14:paraId="40162E64" w14:textId="77777777">
      <w:trPr>
        <w:jc w:val="center"/>
      </w:trPr>
      <w:tc>
        <w:tcPr>
          <w:tcW w:w="5691" w:type="dxa"/>
          <w:vAlign w:val="center"/>
        </w:tcPr>
        <w:p w14:paraId="67CE7420" w14:textId="77777777" w:rsidR="00CA32DB" w:rsidRDefault="00000000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3F13C90D" wp14:editId="7514DCCC">
                <wp:extent cx="2238375" cy="499745"/>
                <wp:effectExtent l="0" t="0" r="0" b="0"/>
                <wp:docPr id="5" name="Picture 2539918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539918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499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7" w:type="dxa"/>
          <w:vAlign w:val="center"/>
        </w:tcPr>
        <w:p w14:paraId="7649F12C" w14:textId="77777777" w:rsidR="00CA32DB" w:rsidRDefault="00000000">
          <w:pPr>
            <w:pStyle w:val="Footer"/>
            <w:jc w:val="center"/>
            <w:rPr>
              <w:rFonts w:ascii="Times New Roman" w:hAnsi="Times New Roman" w:cs="Times New Roman"/>
              <w:color w:val="404040" w:themeColor="dark1" w:themeTint="BF"/>
              <w:sz w:val="20"/>
              <w:szCs w:val="20"/>
            </w:rPr>
          </w:pPr>
          <w:r>
            <w:rPr>
              <w:rFonts w:ascii="Times New Roman" w:hAnsi="Times New Roman" w:cs="Times New Roman"/>
              <w:color w:val="404040" w:themeColor="dark1" w:themeTint="BF"/>
              <w:sz w:val="20"/>
              <w:szCs w:val="20"/>
            </w:rPr>
            <w:t>Документът е създаден с подкрепата на Програма Образование 2021-2027</w:t>
          </w:r>
        </w:p>
        <w:p w14:paraId="0DB6275D" w14:textId="77777777" w:rsidR="00CA32DB" w:rsidRDefault="00000000">
          <w:pPr>
            <w:pStyle w:val="Footer"/>
            <w:jc w:val="center"/>
            <w:rPr>
              <w:rFonts w:ascii="Times New Roman" w:hAnsi="Times New Roman" w:cs="Times New Roman"/>
              <w:color w:val="404040" w:themeColor="dark1" w:themeTint="BF"/>
              <w:sz w:val="20"/>
              <w:szCs w:val="20"/>
            </w:rPr>
          </w:pPr>
          <w:r>
            <w:rPr>
              <w:rFonts w:ascii="Times New Roman" w:hAnsi="Times New Roman" w:cs="Times New Roman"/>
              <w:color w:val="404040" w:themeColor="dark1" w:themeTint="BF"/>
              <w:sz w:val="20"/>
              <w:szCs w:val="20"/>
            </w:rPr>
            <w:t>Проект № BG05SFPR001-3.004-0007-С01, „Докторантска академия:</w:t>
          </w:r>
        </w:p>
        <w:p w14:paraId="2010D05C" w14:textId="77777777" w:rsidR="00CA32DB" w:rsidRDefault="00000000">
          <w:pPr>
            <w:pStyle w:val="Footer"/>
            <w:jc w:val="center"/>
            <w:rPr>
              <w:rFonts w:ascii="Times New Roman" w:hAnsi="Times New Roman" w:cs="Times New Roman"/>
              <w:color w:val="404040" w:themeColor="dark1" w:themeTint="BF"/>
              <w:sz w:val="20"/>
              <w:szCs w:val="20"/>
            </w:rPr>
          </w:pPr>
          <w:r>
            <w:rPr>
              <w:rFonts w:ascii="Times New Roman" w:hAnsi="Times New Roman" w:cs="Times New Roman"/>
              <w:color w:val="404040" w:themeColor="dark1" w:themeTint="BF"/>
              <w:sz w:val="20"/>
              <w:szCs w:val="20"/>
            </w:rPr>
            <w:t>Нови знания и технологии за иновации и устойчиво развитие (ДокА)“</w:t>
          </w:r>
        </w:p>
      </w:tc>
    </w:tr>
  </w:tbl>
  <w:p w14:paraId="2DFE8B6B" w14:textId="77777777" w:rsidR="00CA32DB" w:rsidRDefault="00CA32DB">
    <w:pPr>
      <w:pStyle w:val="Foo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6130" w14:textId="77777777" w:rsidR="007F3275" w:rsidRDefault="007F3275">
      <w:pPr>
        <w:spacing w:after="0" w:line="240" w:lineRule="auto"/>
      </w:pPr>
      <w:r>
        <w:separator/>
      </w:r>
    </w:p>
  </w:footnote>
  <w:footnote w:type="continuationSeparator" w:id="0">
    <w:p w14:paraId="3085CA20" w14:textId="77777777" w:rsidR="007F3275" w:rsidRDefault="007F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9" w:type="dxa"/>
      <w:tblInd w:w="-108" w:type="dxa"/>
      <w:tblLayout w:type="fixed"/>
      <w:tblLook w:val="04A0" w:firstRow="1" w:lastRow="0" w:firstColumn="1" w:lastColumn="0" w:noHBand="0" w:noVBand="1"/>
    </w:tblPr>
    <w:tblGrid>
      <w:gridCol w:w="5370"/>
      <w:gridCol w:w="5229"/>
    </w:tblGrid>
    <w:tr w:rsidR="00CA32DB" w14:paraId="3C69C8BF" w14:textId="77777777">
      <w:tc>
        <w:tcPr>
          <w:tcW w:w="5370" w:type="dxa"/>
          <w:vAlign w:val="center"/>
        </w:tcPr>
        <w:p w14:paraId="0603BFC7" w14:textId="77777777" w:rsidR="00CA32DB" w:rsidRDefault="0000000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41D6E6B" wp14:editId="7821A143">
                <wp:extent cx="3273425" cy="685800"/>
                <wp:effectExtent l="0" t="0" r="0" b="0"/>
                <wp:docPr id="1" name="Picture 1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Blue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34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  <w:vAlign w:val="center"/>
        </w:tcPr>
        <w:p w14:paraId="58E0D98F" w14:textId="77777777" w:rsidR="00CA32DB" w:rsidRDefault="00000000">
          <w:pPr>
            <w:pStyle w:val="Header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D346F7E" wp14:editId="1FA5FAD5">
                <wp:extent cx="2221865" cy="685800"/>
                <wp:effectExtent l="0" t="0" r="0" b="0"/>
                <wp:docPr id="2" name="Picture 2" descr="A white rectangular sign with a red green and blue triangle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white rectangular sign with a red green and blue triangle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186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07197E" w14:textId="77777777" w:rsidR="00CA32DB" w:rsidRDefault="00CA32DB">
          <w:pPr>
            <w:pStyle w:val="Header"/>
            <w:jc w:val="center"/>
            <w:rPr>
              <w:lang w:val="en-US"/>
            </w:rPr>
          </w:pPr>
        </w:p>
      </w:tc>
    </w:tr>
  </w:tbl>
  <w:p w14:paraId="41471649" w14:textId="77777777" w:rsidR="00CA32DB" w:rsidRDefault="00000000">
    <w:pPr>
      <w:pStyle w:val="Header"/>
      <w:spacing w:before="60" w:after="120"/>
    </w:pPr>
    <w:r>
      <w:rPr>
        <w:noProof/>
      </w:rPr>
      <mc:AlternateContent>
        <mc:Choice Requires="wps">
          <w:drawing>
            <wp:inline distT="0" distB="0" distL="0" distR="0" wp14:anchorId="3D9490D9" wp14:editId="0785BC03">
              <wp:extent cx="635" cy="19050"/>
              <wp:effectExtent l="0" t="0" r="0" b="76200"/>
              <wp:docPr id="3" name="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7.55pt;width:0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DB"/>
    <w:rsid w:val="007E09EC"/>
    <w:rsid w:val="007F3275"/>
    <w:rsid w:val="008C7DCA"/>
    <w:rsid w:val="00C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67289"/>
  <w15:docId w15:val="{AA6D88EC-1112-49E3-8153-A18024D2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Noto Sans Arabic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</w:style>
  <w:style w:type="character" w:customStyle="1" w:styleId="FooterChar">
    <w:name w:val="Footer Char"/>
    <w:basedOn w:val="DefaultParagraphFont"/>
    <w:link w:val="Footer"/>
    <w:qFormat/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paragraph" w:customStyle="1" w:styleId="a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0">
    <w:name w:val="Указател"/>
    <w:basedOn w:val="Normal"/>
    <w:qFormat/>
    <w:pPr>
      <w:suppressLineNumbers/>
    </w:pPr>
    <w:rPr>
      <w:rFonts w:cs="Noto Sans Devanagari"/>
    </w:rPr>
  </w:style>
  <w:style w:type="paragraph" w:customStyle="1" w:styleId="a1">
    <w:name w:val="Колонтитули"/>
    <w:basedOn w:val="Normal"/>
    <w:qFormat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lang w:val="en-US"/>
    </w:rPr>
  </w:style>
  <w:style w:type="paragraph" w:customStyle="1" w:styleId="-">
    <w:name w:val="Таблица - съдържание"/>
    <w:basedOn w:val="Normal"/>
    <w:qFormat/>
    <w:pPr>
      <w:widowControl w:val="0"/>
      <w:suppressLineNumbers/>
    </w:pPr>
  </w:style>
  <w:style w:type="paragraph" w:customStyle="1" w:styleId="-0">
    <w:name w:val="Таблица - заглавие"/>
    <w:basedOn w:val="-"/>
    <w:qFormat/>
    <w:pPr>
      <w:jc w:val="center"/>
    </w:pPr>
    <w:rPr>
      <w:b/>
      <w:bCs/>
    </w:rPr>
  </w:style>
  <w:style w:type="numbering" w:customStyle="1" w:styleId="a2">
    <w:name w:val="Без списък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Татяна Николаева Младенова</cp:lastModifiedBy>
  <cp:revision>2</cp:revision>
  <dcterms:created xsi:type="dcterms:W3CDTF">2025-06-10T06:38:00Z</dcterms:created>
  <dcterms:modified xsi:type="dcterms:W3CDTF">2025-06-10T06:38:00Z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2025-01-27T08:23:00Z</dcterms:created>
  <dc:creator>RTPF</dc:creator>
  <dc:description/>
  <dc:language>en-GB</dc:language>
  <cp:lastModifiedBy/>
  <cp:lastPrinted>2025-06-06T19:03:09Z</cp:lastPrinted>
  <dcterms:modified xsi:type="dcterms:W3CDTF">2025-06-09T18:36:14Z</dcterms:modified>
  <cp:revision>44</cp:revision>
  <dc:subject/>
  <dc:title/>
</cp:coreProperties>
</file>